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tbl>
      <w:tblPr>
        <w:tblW w:w="1058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RITUSE KORRALDAMISEKS</w:t>
            </w:r>
          </w:p>
          <w:p>
            <w:pPr>
              <w:pStyle w:val="Body 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4-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6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 juuli 202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MT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Ü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Otep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ää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Rattaklubi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 xml:space="preserve"> Registri-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rFonts w:ascii="Arial" w:hAnsi="Arial"/>
                <w:outline w:val="0"/>
                <w:color w:val="252525"/>
                <w:sz w:val="21"/>
                <w:szCs w:val="21"/>
                <w:u w:color="252525"/>
                <w:shd w:val="clear" w:color="auto" w:fill="ffffff"/>
                <w:rtl w:val="0"/>
                <w:lang w:val="en-US"/>
                <w14:textFill>
                  <w14:solidFill>
                    <w14:srgbClr w14:val="252525"/>
                  </w14:solidFill>
                </w14:textFill>
              </w:rPr>
              <w:t>80375049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Lipuv</w:t>
            </w:r>
            <w:r>
              <w:rPr>
                <w:shd w:val="nil" w:color="auto" w:fill="auto"/>
                <w:rtl w:val="0"/>
                <w:lang w:val="en-US"/>
              </w:rPr>
              <w:t>ä</w:t>
            </w:r>
            <w:r>
              <w:rPr>
                <w:shd w:val="nil" w:color="auto" w:fill="auto"/>
                <w:rtl w:val="0"/>
                <w:lang w:val="en-US"/>
              </w:rPr>
              <w:t>ljak 14, Otep</w:t>
            </w:r>
            <w:r>
              <w:rPr>
                <w:shd w:val="nil" w:color="auto" w:fill="auto"/>
                <w:rtl w:val="0"/>
                <w:lang w:val="en-US"/>
              </w:rPr>
              <w:t>ää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56697464,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"mailto:andri.lebedev@gmail.com"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andri.lebedev@gmail.com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rStyle w:val="None"/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Heading"/>
            </w:pPr>
            <w:r>
              <w:rPr>
                <w:rStyle w:val="None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None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rStyle w:val="None"/>
                <w:sz w:val="22"/>
                <w:szCs w:val="22"/>
                <w:shd w:val="nil" w:color="auto" w:fill="auto"/>
                <w:rtl w:val="0"/>
                <w:lang w:val="en-US"/>
              </w:rPr>
              <w:t>Andri Lebedev</w:t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rStyle w:val="None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56697464,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"mailto:andri.lebedev@gmail.com"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andri.lebedev@gmail.com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  <w:numPr>
                <w:ilvl w:val="0"/>
                <w:numId w:val="1"/>
              </w:numPr>
              <w:rPr>
                <w:b w:val="1"/>
                <w:bCs w:val="1"/>
                <w:lang w:val="en-US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Avaliku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rituse asukoht, </w:t>
            </w:r>
            <w:r>
              <w:rPr>
                <w:rStyle w:val="None"/>
                <w:b w:val="0"/>
                <w:bCs w:val="0"/>
                <w:shd w:val="nil" w:color="auto" w:fill="auto"/>
                <w:rtl w:val="0"/>
                <w:lang w:val="en-US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571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4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juuli 202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5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Kuremaa - Palamuse - Pikkj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rve-Kuremaa. kell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10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0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0 -1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2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.00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14136 ja Lossi 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nava ristmik 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lemalt poolt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 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rgid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14134 ja 14133 ristmik, enne ristmiku kiirusepiirang 70km/h,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 ja 50km/h, peale ristmiku piirangute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pp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14204 ja 14137 liiklusm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rk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 enne ristmikku.</w:t>
            </w: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5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juuli 202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5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 Kuremaa- Torma- Palamuse-Maarja Magdaleena- Palamuse -Kuremaa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kell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9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3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0- 1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2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.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3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0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14145 ja 36 ristmik liiklusm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rgid 70 km/h , infotahvel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istlused, 50 km/h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14207 ja 14206 ristmik liiklusm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rk 50km/h ja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</w:t>
            </w:r>
          </w:p>
          <w:p>
            <w:pPr>
              <w:pStyle w:val="Body A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6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juuli 202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5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Kuremaa-Palamuse _Kuremaa ring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 9:40-12:00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14136 ja Lossi 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nava ristmik 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lemale polle lossi tn 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rgid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Tee nr 14134 ja 14133 ristmik enne ristmikku 70km/h,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istlused, 50km/h, peale ristmikku piirangute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pp</w:t>
            </w:r>
          </w:p>
          <w:p>
            <w:pPr>
              <w:pStyle w:val="Body A"/>
            </w:pPr>
            <w:r>
              <w:rPr>
                <w:rStyle w:val="None"/>
                <w:shd w:val="nil" w:color="auto" w:fill="auto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rStyle w:val="None"/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2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.  Selgitus kavandatava tegevuse kohta, l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3378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Arial" w:cs="Arial" w:hAnsi="Arial" w:eastAsia="Arial"/>
                <w:sz w:val="22"/>
                <w:szCs w:val="22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Tegu on velotuuriga, kolm grupis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idu p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eva,.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</w:rPr>
              <w:t>50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. Tartu Noortetuur . V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ga vajalik ja t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htis v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istlus Baltikumi spordikalendris.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K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ik ringid s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idetakse p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rip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eva. S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idetakse 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hes grupis koos. Peagruppi julgestavad Motohundi liiklusreguleerijad, mahaj</w:t>
            </w:r>
            <w:r>
              <w:rPr>
                <w:rStyle w:val="None"/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rFonts w:ascii="Arial" w:hAnsi="Arial"/>
                <w:sz w:val="22"/>
                <w:szCs w:val="22"/>
                <w:shd w:val="nil" w:color="auto" w:fill="auto"/>
                <w:rtl w:val="0"/>
                <w:lang w:val="en-US"/>
              </w:rPr>
              <w:t>jad juhinduvad liiklusreeglitest. Osalejaid on ca 60 sportlast..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5 juuli 10.00 -12.00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6 juuli 10.00 -12.30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7 juuli 10.00 -12.00</w:t>
            </w:r>
          </w:p>
          <w:p>
            <w:pPr>
              <w:pStyle w:val="Body A"/>
            </w:pPr>
            <w:r>
              <w:rPr>
                <w:rStyle w:val="None"/>
                <w:rFonts w:ascii="Arial" w:cs="Arial" w:hAnsi="Arial" w:eastAsia="Arial"/>
                <w:sz w:val="22"/>
                <w:szCs w:val="22"/>
                <w:shd w:val="nil" w:color="auto" w:fill="auto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A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3.   Lisad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Liikluskorraldus joonis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lastused vastavalt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 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lastus maavalitsusega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A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lastus politsei- ja piirivalveametiga</w:t>
            </w:r>
          </w:p>
        </w:tc>
      </w:tr>
    </w:tbl>
    <w:p>
      <w:pPr>
        <w:pStyle w:val="Body A"/>
        <w:widowControl w:val="0"/>
        <w:ind w:left="108" w:hanging="108"/>
        <w:jc w:val="center"/>
      </w:pPr>
      <w:r>
        <w:rPr>
          <w:rStyle w:val="None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outline w:val="0"/>
      <w:color w:val="0000ff"/>
      <w:sz w:val="22"/>
      <w:szCs w:val="22"/>
      <w:u w:val="single" w:color="0000ff"/>
      <w:shd w:val="nil" w:color="auto" w:fill="auto"/>
      <w:lang w:val="en-US"/>
      <w14:textFill>
        <w14:solidFill>
          <w14:srgbClr w14:val="0000FF"/>
        </w14:solidFill>
      </w14:textFill>
    </w:rPr>
  </w:style>
  <w:style w:type="paragraph" w:styleId="Heading">
    <w:name w:val="Heading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